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30" w:rsidRDefault="000E4E30" w:rsidP="000E4E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13D7A"/>
          <w:kern w:val="36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513D7A"/>
          <w:kern w:val="36"/>
          <w:sz w:val="23"/>
          <w:szCs w:val="23"/>
        </w:rPr>
        <w:drawing>
          <wp:inline distT="0" distB="0" distL="0" distR="0">
            <wp:extent cx="2641600" cy="103265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U AMSF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3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30" w:rsidRPr="000E4E30" w:rsidRDefault="000E4E30" w:rsidP="00EE7D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0E4E30">
        <w:rPr>
          <w:rFonts w:ascii="Arial" w:eastAsia="Times New Roman" w:hAnsi="Arial" w:cs="Arial"/>
          <w:b/>
          <w:bCs/>
          <w:kern w:val="36"/>
          <w:sz w:val="24"/>
          <w:szCs w:val="24"/>
        </w:rPr>
        <w:t>Advance Mass Spectrometry Facility Rapid Access Proposals</w:t>
      </w:r>
    </w:p>
    <w:p w:rsidR="000E4E30" w:rsidRPr="000E4E30" w:rsidRDefault="000E4E30" w:rsidP="00EE7D4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0E4E30">
        <w:rPr>
          <w:rFonts w:ascii="Arial" w:eastAsia="Times New Roman" w:hAnsi="Arial" w:cs="Arial"/>
          <w:b/>
          <w:bCs/>
          <w:kern w:val="36"/>
          <w:sz w:val="24"/>
          <w:szCs w:val="24"/>
        </w:rPr>
        <w:t>Call for proposals</w:t>
      </w:r>
      <w:r w:rsidR="00685335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for Biological Science Applications</w:t>
      </w:r>
    </w:p>
    <w:p w:rsidR="000E4E30" w:rsidRPr="00B11858" w:rsidRDefault="000E4E30" w:rsidP="00B1185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3"/>
          <w:szCs w:val="23"/>
        </w:rPr>
      </w:pPr>
      <w:r w:rsidRPr="00B11858">
        <w:rPr>
          <w:rFonts w:ascii="Arial" w:eastAsia="Times New Roman" w:hAnsi="Arial" w:cs="Arial"/>
          <w:b/>
          <w:bCs/>
          <w:kern w:val="36"/>
          <w:sz w:val="23"/>
          <w:szCs w:val="23"/>
        </w:rPr>
        <w:t>Purpose: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To support FIU researchers with the necessary preliminary/pilot data to submit an external grant application.</w:t>
      </w:r>
    </w:p>
    <w:p w:rsidR="000E4E30" w:rsidRPr="00B11858" w:rsidRDefault="000E4E30" w:rsidP="00B1185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3"/>
          <w:szCs w:val="23"/>
        </w:rPr>
      </w:pPr>
      <w:r w:rsidRPr="00B11858">
        <w:rPr>
          <w:rFonts w:ascii="Arial" w:eastAsia="Times New Roman" w:hAnsi="Arial" w:cs="Arial"/>
          <w:b/>
          <w:bCs/>
          <w:kern w:val="36"/>
          <w:sz w:val="23"/>
          <w:szCs w:val="23"/>
        </w:rPr>
        <w:t>Requirements: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Submission of an externally funded research grant within 6 months after the AMSF rapid proposal is performed</w:t>
      </w:r>
      <w:r w:rsidR="009473D8">
        <w:rPr>
          <w:rFonts w:ascii="Arial" w:eastAsia="Times New Roman" w:hAnsi="Arial" w:cs="Arial"/>
          <w:bCs/>
          <w:kern w:val="36"/>
          <w:sz w:val="23"/>
          <w:szCs w:val="23"/>
        </w:rPr>
        <w:t xml:space="preserve"> tha</w:t>
      </w:r>
      <w:bookmarkStart w:id="0" w:name="_GoBack"/>
      <w:r w:rsidR="009473D8">
        <w:rPr>
          <w:rFonts w:ascii="Arial" w:eastAsia="Times New Roman" w:hAnsi="Arial" w:cs="Arial"/>
          <w:bCs/>
          <w:kern w:val="36"/>
          <w:sz w:val="23"/>
          <w:szCs w:val="23"/>
        </w:rPr>
        <w:t>t</w:t>
      </w:r>
      <w:bookmarkEnd w:id="0"/>
      <w:r w:rsidR="009473D8">
        <w:rPr>
          <w:rFonts w:ascii="Arial" w:eastAsia="Times New Roman" w:hAnsi="Arial" w:cs="Arial"/>
          <w:bCs/>
          <w:kern w:val="36"/>
          <w:sz w:val="23"/>
          <w:szCs w:val="23"/>
        </w:rPr>
        <w:t xml:space="preserve"> requires AMSF usage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>.</w:t>
      </w:r>
    </w:p>
    <w:p w:rsidR="000E4E30" w:rsidRPr="00B11858" w:rsidRDefault="000E4E30" w:rsidP="00B1185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3"/>
          <w:szCs w:val="23"/>
        </w:rPr>
      </w:pPr>
      <w:r w:rsidRPr="00B11858">
        <w:rPr>
          <w:rFonts w:ascii="Arial" w:eastAsia="Times New Roman" w:hAnsi="Arial" w:cs="Arial"/>
          <w:b/>
          <w:bCs/>
          <w:kern w:val="36"/>
          <w:sz w:val="23"/>
          <w:szCs w:val="23"/>
        </w:rPr>
        <w:t>Review criteria: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Proposals will be reviewed by the AMSF advisory board based on their scientific merit and likelihood of funding.</w:t>
      </w:r>
      <w:r w:rsid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Anticipated review timeline is 30 days after submission deadline</w:t>
      </w:r>
      <w:r w:rsidR="00EE7D4C">
        <w:rPr>
          <w:rFonts w:ascii="Arial" w:eastAsia="Times New Roman" w:hAnsi="Arial" w:cs="Arial"/>
          <w:bCs/>
          <w:kern w:val="36"/>
          <w:sz w:val="23"/>
          <w:szCs w:val="23"/>
        </w:rPr>
        <w:t>. Number of services is limited to the acquisition of preliminary data.</w:t>
      </w:r>
    </w:p>
    <w:p w:rsidR="000E4E30" w:rsidRDefault="000E4E30" w:rsidP="00B1185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3"/>
          <w:szCs w:val="23"/>
        </w:rPr>
      </w:pPr>
      <w:r w:rsidRPr="00B11858">
        <w:rPr>
          <w:rFonts w:ascii="Arial" w:eastAsia="Times New Roman" w:hAnsi="Arial" w:cs="Arial"/>
          <w:b/>
          <w:bCs/>
          <w:kern w:val="36"/>
          <w:sz w:val="23"/>
          <w:szCs w:val="23"/>
        </w:rPr>
        <w:t>Submission dates: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Proposal can be submitted</w:t>
      </w:r>
      <w:r w:rsidR="00864E3E">
        <w:rPr>
          <w:rFonts w:ascii="Arial" w:eastAsia="Times New Roman" w:hAnsi="Arial" w:cs="Arial"/>
          <w:bCs/>
          <w:kern w:val="36"/>
          <w:sz w:val="23"/>
          <w:szCs w:val="23"/>
        </w:rPr>
        <w:t xml:space="preserve"> by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</w:t>
      </w:r>
      <w:r w:rsidR="00B11858">
        <w:rPr>
          <w:rFonts w:ascii="Arial" w:eastAsia="Times New Roman" w:hAnsi="Arial" w:cs="Arial"/>
          <w:bCs/>
          <w:kern w:val="36"/>
          <w:sz w:val="23"/>
          <w:szCs w:val="23"/>
        </w:rPr>
        <w:t>Dec</w:t>
      </w:r>
      <w:r w:rsidR="00864E3E">
        <w:rPr>
          <w:rFonts w:ascii="Arial" w:eastAsia="Times New Roman" w:hAnsi="Arial" w:cs="Arial"/>
          <w:bCs/>
          <w:kern w:val="36"/>
          <w:sz w:val="23"/>
          <w:szCs w:val="23"/>
        </w:rPr>
        <w:t>ember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15, </w:t>
      </w:r>
      <w:r w:rsidR="00EE7D4C">
        <w:rPr>
          <w:rFonts w:ascii="Arial" w:eastAsia="Times New Roman" w:hAnsi="Arial" w:cs="Arial"/>
          <w:bCs/>
          <w:kern w:val="36"/>
          <w:sz w:val="23"/>
          <w:szCs w:val="23"/>
        </w:rPr>
        <w:t>May 30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and </w:t>
      </w:r>
      <w:r w:rsidR="00EE7D4C">
        <w:rPr>
          <w:rFonts w:ascii="Arial" w:eastAsia="Times New Roman" w:hAnsi="Arial" w:cs="Arial"/>
          <w:bCs/>
          <w:kern w:val="36"/>
          <w:sz w:val="23"/>
          <w:szCs w:val="23"/>
        </w:rPr>
        <w:t>September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</w:t>
      </w:r>
      <w:r w:rsidR="00EE7D4C">
        <w:rPr>
          <w:rFonts w:ascii="Arial" w:eastAsia="Times New Roman" w:hAnsi="Arial" w:cs="Arial"/>
          <w:bCs/>
          <w:kern w:val="36"/>
          <w:sz w:val="23"/>
          <w:szCs w:val="23"/>
        </w:rPr>
        <w:t>30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every year. </w:t>
      </w:r>
    </w:p>
    <w:p w:rsidR="00B11858" w:rsidRDefault="00B11858" w:rsidP="00B11858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3"/>
          <w:szCs w:val="23"/>
        </w:rPr>
      </w:pPr>
      <w:r w:rsidRPr="00B11858">
        <w:rPr>
          <w:rFonts w:ascii="Arial" w:eastAsia="Times New Roman" w:hAnsi="Arial" w:cs="Arial"/>
          <w:b/>
          <w:bCs/>
          <w:kern w:val="36"/>
          <w:sz w:val="23"/>
          <w:szCs w:val="23"/>
        </w:rPr>
        <w:t>Proposal start dates:</w:t>
      </w:r>
      <w:r>
        <w:rPr>
          <w:rFonts w:ascii="Arial" w:eastAsia="Times New Roman" w:hAnsi="Arial" w:cs="Arial"/>
          <w:bCs/>
          <w:kern w:val="36"/>
          <w:sz w:val="23"/>
          <w:szCs w:val="23"/>
        </w:rPr>
        <w:t xml:space="preserve"> </w:t>
      </w:r>
      <w:r w:rsidR="00EE7D4C">
        <w:rPr>
          <w:rFonts w:ascii="Arial" w:eastAsia="Times New Roman" w:hAnsi="Arial" w:cs="Arial"/>
          <w:bCs/>
          <w:kern w:val="36"/>
          <w:sz w:val="23"/>
          <w:szCs w:val="23"/>
        </w:rPr>
        <w:t xml:space="preserve"> January 15, June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15 and </w:t>
      </w:r>
      <w:r w:rsidR="00EE7D4C">
        <w:rPr>
          <w:rFonts w:ascii="Arial" w:eastAsia="Times New Roman" w:hAnsi="Arial" w:cs="Arial"/>
          <w:bCs/>
          <w:kern w:val="36"/>
          <w:sz w:val="23"/>
          <w:szCs w:val="23"/>
        </w:rPr>
        <w:t>October</w:t>
      </w:r>
      <w:r w:rsidRPr="00B11858">
        <w:rPr>
          <w:rFonts w:ascii="Arial" w:eastAsia="Times New Roman" w:hAnsi="Arial" w:cs="Arial"/>
          <w:bCs/>
          <w:kern w:val="36"/>
          <w:sz w:val="23"/>
          <w:szCs w:val="23"/>
        </w:rPr>
        <w:t xml:space="preserve"> 15 every year.</w:t>
      </w:r>
    </w:p>
    <w:p w:rsidR="009473D8" w:rsidRDefault="00A612C3" w:rsidP="00EE7D4C">
      <w:pPr>
        <w:spacing w:after="0" w:line="240" w:lineRule="auto"/>
        <w:outlineLvl w:val="0"/>
        <w:rPr>
          <w:rFonts w:ascii="Arial" w:eastAsia="Times New Roman" w:hAnsi="Arial" w:cs="Arial"/>
          <w:bCs/>
          <w:i/>
          <w:kern w:val="36"/>
          <w:sz w:val="23"/>
          <w:szCs w:val="23"/>
        </w:rPr>
      </w:pPr>
      <w:r w:rsidRPr="00864E3E">
        <w:rPr>
          <w:rFonts w:ascii="Arial" w:eastAsia="Times New Roman" w:hAnsi="Arial" w:cs="Arial"/>
          <w:bCs/>
          <w:i/>
          <w:kern w:val="36"/>
          <w:sz w:val="23"/>
          <w:szCs w:val="23"/>
        </w:rPr>
        <w:t>*Append your NIH biosket</w:t>
      </w:r>
      <w:r w:rsidR="001B03E1">
        <w:rPr>
          <w:rFonts w:ascii="Arial" w:eastAsia="Times New Roman" w:hAnsi="Arial" w:cs="Arial"/>
          <w:bCs/>
          <w:i/>
          <w:kern w:val="36"/>
          <w:sz w:val="23"/>
          <w:szCs w:val="23"/>
        </w:rPr>
        <w:t>c</w:t>
      </w:r>
      <w:r w:rsidRPr="00864E3E">
        <w:rPr>
          <w:rFonts w:ascii="Arial" w:eastAsia="Times New Roman" w:hAnsi="Arial" w:cs="Arial"/>
          <w:bCs/>
          <w:i/>
          <w:kern w:val="36"/>
          <w:sz w:val="23"/>
          <w:szCs w:val="23"/>
        </w:rPr>
        <w:t>h to the current application (4pages). Include active and completed funding.</w:t>
      </w:r>
    </w:p>
    <w:p w:rsidR="000E4E30" w:rsidRPr="00B11858" w:rsidRDefault="00B11858" w:rsidP="00EE7D4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B11858">
        <w:rPr>
          <w:rFonts w:ascii="Arial" w:eastAsia="Times New Roman" w:hAnsi="Arial" w:cs="Arial"/>
          <w:b/>
          <w:bCs/>
          <w:kern w:val="36"/>
          <w:sz w:val="23"/>
          <w:szCs w:val="23"/>
        </w:rPr>
        <w:t>Proposal Application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1858" w:rsidTr="00DE448C">
        <w:tc>
          <w:tcPr>
            <w:tcW w:w="9576" w:type="dxa"/>
            <w:gridSpan w:val="2"/>
          </w:tcPr>
          <w:p w:rsidR="00B11858" w:rsidRDefault="00B11858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Principal Investigator</w:t>
            </w:r>
            <w:r w:rsidR="00A62029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/</w:t>
            </w:r>
            <w:proofErr w:type="spellStart"/>
            <w:r w:rsidR="00A62029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Dpt</w:t>
            </w:r>
            <w:proofErr w:type="spellEnd"/>
            <w:r w:rsidR="00A62029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/College</w:t>
            </w: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:</w:t>
            </w:r>
          </w:p>
        </w:tc>
      </w:tr>
      <w:tr w:rsidR="00B11858" w:rsidTr="00DE448C">
        <w:tc>
          <w:tcPr>
            <w:tcW w:w="9576" w:type="dxa"/>
            <w:gridSpan w:val="2"/>
          </w:tcPr>
          <w:p w:rsidR="00B11858" w:rsidRDefault="00B11858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Targeted Grant Application:</w:t>
            </w:r>
          </w:p>
        </w:tc>
      </w:tr>
      <w:tr w:rsidR="00B11858" w:rsidTr="00DE448C">
        <w:tc>
          <w:tcPr>
            <w:tcW w:w="9576" w:type="dxa"/>
            <w:gridSpan w:val="2"/>
          </w:tcPr>
          <w:p w:rsidR="00B11858" w:rsidRPr="00B11858" w:rsidRDefault="00B11858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Submission deadline:</w:t>
            </w:r>
          </w:p>
        </w:tc>
      </w:tr>
      <w:tr w:rsidR="00B11858" w:rsidTr="00DE448C">
        <w:tc>
          <w:tcPr>
            <w:tcW w:w="4788" w:type="dxa"/>
          </w:tcPr>
          <w:p w:rsidR="00DE448C" w:rsidRDefault="00B11858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Funding</w:t>
            </w: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 requested </w:t>
            </w:r>
            <w:r w:rsidR="00EE7D4C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in the </w:t>
            </w:r>
            <w:r w:rsidR="00DE448C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grant application</w:t>
            </w:r>
            <w:r w:rsidR="00EE7D4C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 </w:t>
            </w:r>
          </w:p>
          <w:p w:rsidR="00B11858" w:rsidRDefault="00B11858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(per year):</w:t>
            </w: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 </w:t>
            </w:r>
          </w:p>
          <w:p w:rsidR="00EE7D4C" w:rsidRDefault="00EE7D4C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</w:p>
        </w:tc>
        <w:tc>
          <w:tcPr>
            <w:tcW w:w="4788" w:type="dxa"/>
          </w:tcPr>
          <w:p w:rsidR="00B11858" w:rsidRDefault="00B11858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Funding requested </w:t>
            </w:r>
            <w:r w:rsidR="00864E3E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 in the grant application </w:t>
            </w: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for </w:t>
            </w: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A</w:t>
            </w: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MS</w:t>
            </w: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F</w:t>
            </w:r>
            <w:r w:rsidRPr="00B11858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 related services (per year):</w:t>
            </w:r>
          </w:p>
          <w:p w:rsidR="00EE7D4C" w:rsidRDefault="00EE7D4C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</w:p>
          <w:p w:rsidR="00EE7D4C" w:rsidRDefault="00EE7D4C" w:rsidP="00DE448C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</w:p>
        </w:tc>
      </w:tr>
      <w:tr w:rsidR="00B11858" w:rsidTr="00EE7D4C">
        <w:trPr>
          <w:trHeight w:val="4760"/>
        </w:trPr>
        <w:tc>
          <w:tcPr>
            <w:tcW w:w="9576" w:type="dxa"/>
            <w:gridSpan w:val="2"/>
          </w:tcPr>
          <w:p w:rsidR="00B11858" w:rsidRDefault="00B11858" w:rsidP="00A62029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Summary of the research project </w:t>
            </w:r>
            <w:r w:rsidR="00EE7D4C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including significance and potential impact </w:t>
            </w: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(</w:t>
            </w:r>
            <w:r w:rsidR="00A62029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15</w:t>
            </w: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 xml:space="preserve">0 words): </w:t>
            </w:r>
          </w:p>
        </w:tc>
      </w:tr>
      <w:tr w:rsidR="00B11858" w:rsidTr="009473D8">
        <w:trPr>
          <w:trHeight w:val="7280"/>
        </w:trPr>
        <w:tc>
          <w:tcPr>
            <w:tcW w:w="9576" w:type="dxa"/>
            <w:gridSpan w:val="2"/>
          </w:tcPr>
          <w:p w:rsidR="00B11858" w:rsidRDefault="00B11858" w:rsidP="00B11858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lastRenderedPageBreak/>
              <w:t>Description of the experiments and samples to be analyzed (200 words):</w:t>
            </w:r>
          </w:p>
          <w:p w:rsidR="00B11858" w:rsidRDefault="00B11858" w:rsidP="00B11858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</w:p>
        </w:tc>
      </w:tr>
      <w:tr w:rsidR="00B11858" w:rsidTr="009473D8">
        <w:trPr>
          <w:trHeight w:val="4670"/>
        </w:trPr>
        <w:tc>
          <w:tcPr>
            <w:tcW w:w="9576" w:type="dxa"/>
            <w:gridSpan w:val="2"/>
          </w:tcPr>
          <w:p w:rsidR="00B11858" w:rsidRDefault="00B11858" w:rsidP="00B11858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Services requested (check on the AMSF link ms.</w:t>
            </w:r>
            <w:r w:rsidR="00A612C3"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  <w:t>fiu.edu for services available). Number of services and hours is required.</w:t>
            </w:r>
          </w:p>
          <w:p w:rsidR="00B11858" w:rsidRDefault="00B11858" w:rsidP="00B11858">
            <w:pPr>
              <w:outlineLvl w:val="0"/>
              <w:rPr>
                <w:rFonts w:ascii="Arial" w:eastAsia="Times New Roman" w:hAnsi="Arial" w:cs="Arial"/>
                <w:bCs/>
                <w:kern w:val="36"/>
                <w:sz w:val="23"/>
                <w:szCs w:val="23"/>
              </w:rPr>
            </w:pPr>
          </w:p>
        </w:tc>
      </w:tr>
    </w:tbl>
    <w:p w:rsidR="009B599F" w:rsidRPr="00B11858" w:rsidRDefault="009B599F"/>
    <w:sectPr w:rsidR="009B599F" w:rsidRPr="00B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30"/>
    <w:rsid w:val="000E4E30"/>
    <w:rsid w:val="001B03E1"/>
    <w:rsid w:val="00660313"/>
    <w:rsid w:val="00685335"/>
    <w:rsid w:val="00864E3E"/>
    <w:rsid w:val="009473D8"/>
    <w:rsid w:val="009B599F"/>
    <w:rsid w:val="00A612C3"/>
    <w:rsid w:val="00A62029"/>
    <w:rsid w:val="00B11858"/>
    <w:rsid w:val="00DE448C"/>
    <w:rsid w:val="00E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4E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E4E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FCO</cp:lastModifiedBy>
  <cp:revision>6</cp:revision>
  <dcterms:created xsi:type="dcterms:W3CDTF">2014-05-02T14:36:00Z</dcterms:created>
  <dcterms:modified xsi:type="dcterms:W3CDTF">2014-05-12T18:39:00Z</dcterms:modified>
</cp:coreProperties>
</file>